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100" w:type="dxa"/>
          <w:left w:w="100" w:type="dxa"/>
          <w:bottom w:w="100" w:type="dxa"/>
          <w:right w:w="100" w:type="dxa"/>
        </w:tblCellMar>
        <w:tblLook w:val="04A0" w:firstRow="1" w:lastRow="0" w:firstColumn="1" w:lastColumn="0" w:noHBand="0" w:noVBand="1"/>
      </w:tblPr>
      <w:tblGrid>
        <w:gridCol w:w="300"/>
        <w:gridCol w:w="9060"/>
      </w:tblGrid>
      <w:tr w:rsidR="00C1478F" w:rsidRPr="00C1478F" w14:paraId="0C91B24A" w14:textId="77777777">
        <w:trPr>
          <w:tblCellSpacing w:w="0" w:type="dxa"/>
        </w:trPr>
        <w:tc>
          <w:tcPr>
            <w:tcW w:w="0" w:type="auto"/>
            <w:gridSpan w:val="2"/>
            <w:shd w:val="clear" w:color="auto" w:fill="EAF2FA"/>
            <w:vAlign w:val="center"/>
            <w:hideMark/>
          </w:tcPr>
          <w:p w14:paraId="2C9934F7"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b/>
                <w:bCs/>
                <w:kern w:val="0"/>
                <w:sz w:val="18"/>
                <w:szCs w:val="18"/>
                <w14:ligatures w14:val="none"/>
              </w:rPr>
              <w:t>Publication/ Organization Name</w:t>
            </w:r>
          </w:p>
        </w:tc>
      </w:tr>
      <w:tr w:rsidR="00C1478F" w:rsidRPr="00C1478F" w14:paraId="36C62A17" w14:textId="77777777">
        <w:trPr>
          <w:tblCellSpacing w:w="0" w:type="dxa"/>
        </w:trPr>
        <w:tc>
          <w:tcPr>
            <w:tcW w:w="300" w:type="dxa"/>
            <w:shd w:val="clear" w:color="auto" w:fill="FFFFFF"/>
            <w:vAlign w:val="center"/>
            <w:hideMark/>
          </w:tcPr>
          <w:p w14:paraId="4C716A18"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Verdana" w:eastAsia="Times New Roman" w:hAnsi="Verdana" w:cs="Times New Roman"/>
                <w:kern w:val="0"/>
                <w14:ligatures w14:val="none"/>
              </w:rPr>
              <w:t> </w:t>
            </w:r>
          </w:p>
        </w:tc>
        <w:tc>
          <w:tcPr>
            <w:tcW w:w="0" w:type="auto"/>
            <w:shd w:val="clear" w:color="auto" w:fill="FFFFFF"/>
            <w:vAlign w:val="center"/>
            <w:hideMark/>
          </w:tcPr>
          <w:p w14:paraId="35FFF0D0"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kern w:val="0"/>
                <w:sz w:val="18"/>
                <w:szCs w:val="18"/>
                <w14:ligatures w14:val="none"/>
              </w:rPr>
              <w:t>Daily Grace Co.</w:t>
            </w:r>
          </w:p>
        </w:tc>
      </w:tr>
      <w:tr w:rsidR="00C1478F" w:rsidRPr="00C1478F" w14:paraId="7C321040" w14:textId="77777777">
        <w:trPr>
          <w:tblCellSpacing w:w="0" w:type="dxa"/>
        </w:trPr>
        <w:tc>
          <w:tcPr>
            <w:tcW w:w="0" w:type="auto"/>
            <w:gridSpan w:val="2"/>
            <w:shd w:val="clear" w:color="auto" w:fill="EAF2FA"/>
            <w:vAlign w:val="center"/>
            <w:hideMark/>
          </w:tcPr>
          <w:p w14:paraId="6B49759E"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b/>
                <w:bCs/>
                <w:kern w:val="0"/>
                <w:sz w:val="18"/>
                <w:szCs w:val="18"/>
                <w14:ligatures w14:val="none"/>
              </w:rPr>
              <w:t>Name</w:t>
            </w:r>
          </w:p>
        </w:tc>
      </w:tr>
      <w:tr w:rsidR="00C1478F" w:rsidRPr="00C1478F" w14:paraId="3D534624" w14:textId="77777777">
        <w:trPr>
          <w:tblCellSpacing w:w="0" w:type="dxa"/>
        </w:trPr>
        <w:tc>
          <w:tcPr>
            <w:tcW w:w="300" w:type="dxa"/>
            <w:shd w:val="clear" w:color="auto" w:fill="FFFFFF"/>
            <w:vAlign w:val="center"/>
            <w:hideMark/>
          </w:tcPr>
          <w:p w14:paraId="27A67025"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Verdana" w:eastAsia="Times New Roman" w:hAnsi="Verdana" w:cs="Times New Roman"/>
                <w:kern w:val="0"/>
                <w14:ligatures w14:val="none"/>
              </w:rPr>
              <w:t> </w:t>
            </w:r>
          </w:p>
        </w:tc>
        <w:tc>
          <w:tcPr>
            <w:tcW w:w="0" w:type="auto"/>
            <w:shd w:val="clear" w:color="auto" w:fill="FFFFFF"/>
            <w:vAlign w:val="center"/>
            <w:hideMark/>
          </w:tcPr>
          <w:p w14:paraId="37290FE3"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kern w:val="0"/>
                <w:sz w:val="18"/>
                <w:szCs w:val="18"/>
                <w14:ligatures w14:val="none"/>
              </w:rPr>
              <w:t>Emily Basquez</w:t>
            </w:r>
          </w:p>
        </w:tc>
      </w:tr>
      <w:tr w:rsidR="00C1478F" w:rsidRPr="00C1478F" w14:paraId="7F7C5767" w14:textId="77777777">
        <w:trPr>
          <w:tblCellSpacing w:w="0" w:type="dxa"/>
        </w:trPr>
        <w:tc>
          <w:tcPr>
            <w:tcW w:w="0" w:type="auto"/>
            <w:gridSpan w:val="2"/>
            <w:shd w:val="clear" w:color="auto" w:fill="EAF2FA"/>
            <w:vAlign w:val="center"/>
            <w:hideMark/>
          </w:tcPr>
          <w:p w14:paraId="3EB6A247"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b/>
                <w:bCs/>
                <w:kern w:val="0"/>
                <w:sz w:val="18"/>
                <w:szCs w:val="18"/>
                <w14:ligatures w14:val="none"/>
              </w:rPr>
              <w:t>Email</w:t>
            </w:r>
          </w:p>
        </w:tc>
      </w:tr>
      <w:tr w:rsidR="00C1478F" w:rsidRPr="00C1478F" w14:paraId="40B57107" w14:textId="77777777">
        <w:trPr>
          <w:tblCellSpacing w:w="0" w:type="dxa"/>
        </w:trPr>
        <w:tc>
          <w:tcPr>
            <w:tcW w:w="300" w:type="dxa"/>
            <w:shd w:val="clear" w:color="auto" w:fill="FFFFFF"/>
            <w:vAlign w:val="center"/>
            <w:hideMark/>
          </w:tcPr>
          <w:p w14:paraId="603213E9"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Verdana" w:eastAsia="Times New Roman" w:hAnsi="Verdana" w:cs="Times New Roman"/>
                <w:kern w:val="0"/>
                <w14:ligatures w14:val="none"/>
              </w:rPr>
              <w:t> </w:t>
            </w:r>
          </w:p>
        </w:tc>
        <w:tc>
          <w:tcPr>
            <w:tcW w:w="0" w:type="auto"/>
            <w:shd w:val="clear" w:color="auto" w:fill="FFFFFF"/>
            <w:vAlign w:val="center"/>
            <w:hideMark/>
          </w:tcPr>
          <w:p w14:paraId="7C32B778" w14:textId="77777777" w:rsidR="00C1478F" w:rsidRPr="00C1478F" w:rsidRDefault="00C1478F" w:rsidP="00C1478F">
            <w:pPr>
              <w:spacing w:line="240" w:lineRule="auto"/>
              <w:rPr>
                <w:rFonts w:ascii="Verdana" w:eastAsia="Times New Roman" w:hAnsi="Verdana" w:cs="Times New Roman"/>
                <w:kern w:val="0"/>
                <w14:ligatures w14:val="none"/>
              </w:rPr>
            </w:pPr>
            <w:hyperlink r:id="rId4" w:history="1">
              <w:r w:rsidRPr="00C1478F">
                <w:rPr>
                  <w:rFonts w:ascii="Arial" w:eastAsia="Times New Roman" w:hAnsi="Arial" w:cs="Arial"/>
                  <w:color w:val="0000FF"/>
                  <w:kern w:val="0"/>
                  <w:sz w:val="18"/>
                  <w:szCs w:val="18"/>
                  <w:u w:val="single"/>
                  <w14:ligatures w14:val="none"/>
                </w:rPr>
                <w:t>emilyb@thedailygraceco.com</w:t>
              </w:r>
            </w:hyperlink>
          </w:p>
        </w:tc>
      </w:tr>
      <w:tr w:rsidR="00C1478F" w:rsidRPr="00C1478F" w14:paraId="100F5536" w14:textId="77777777">
        <w:trPr>
          <w:tblCellSpacing w:w="0" w:type="dxa"/>
        </w:trPr>
        <w:tc>
          <w:tcPr>
            <w:tcW w:w="0" w:type="auto"/>
            <w:gridSpan w:val="2"/>
            <w:shd w:val="clear" w:color="auto" w:fill="EAF2FA"/>
            <w:vAlign w:val="center"/>
            <w:hideMark/>
          </w:tcPr>
          <w:p w14:paraId="0BBDEBE5"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b/>
                <w:bCs/>
                <w:kern w:val="0"/>
                <w:sz w:val="18"/>
                <w:szCs w:val="18"/>
                <w14:ligatures w14:val="none"/>
              </w:rPr>
              <w:t>Phone</w:t>
            </w:r>
          </w:p>
        </w:tc>
      </w:tr>
      <w:tr w:rsidR="00C1478F" w:rsidRPr="00C1478F" w14:paraId="59C04ECE" w14:textId="77777777">
        <w:trPr>
          <w:tblCellSpacing w:w="0" w:type="dxa"/>
        </w:trPr>
        <w:tc>
          <w:tcPr>
            <w:tcW w:w="300" w:type="dxa"/>
            <w:shd w:val="clear" w:color="auto" w:fill="FFFFFF"/>
            <w:vAlign w:val="center"/>
            <w:hideMark/>
          </w:tcPr>
          <w:p w14:paraId="3744A1C1"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Verdana" w:eastAsia="Times New Roman" w:hAnsi="Verdana" w:cs="Times New Roman"/>
                <w:kern w:val="0"/>
                <w14:ligatures w14:val="none"/>
              </w:rPr>
              <w:t> </w:t>
            </w:r>
          </w:p>
        </w:tc>
        <w:tc>
          <w:tcPr>
            <w:tcW w:w="0" w:type="auto"/>
            <w:shd w:val="clear" w:color="auto" w:fill="FFFFFF"/>
            <w:vAlign w:val="center"/>
            <w:hideMark/>
          </w:tcPr>
          <w:p w14:paraId="5EFE383C"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kern w:val="0"/>
                <w:sz w:val="18"/>
                <w:szCs w:val="18"/>
                <w14:ligatures w14:val="none"/>
              </w:rPr>
              <w:t>(832) 712-3959</w:t>
            </w:r>
          </w:p>
        </w:tc>
      </w:tr>
      <w:tr w:rsidR="00C1478F" w:rsidRPr="00C1478F" w14:paraId="1CEE5D5F" w14:textId="77777777">
        <w:trPr>
          <w:tblCellSpacing w:w="0" w:type="dxa"/>
        </w:trPr>
        <w:tc>
          <w:tcPr>
            <w:tcW w:w="0" w:type="auto"/>
            <w:gridSpan w:val="2"/>
            <w:shd w:val="clear" w:color="auto" w:fill="EAF2FA"/>
            <w:vAlign w:val="center"/>
            <w:hideMark/>
          </w:tcPr>
          <w:p w14:paraId="419C1C16"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b/>
                <w:bCs/>
                <w:kern w:val="0"/>
                <w:sz w:val="18"/>
                <w:szCs w:val="18"/>
                <w14:ligatures w14:val="none"/>
              </w:rPr>
              <w:t>Website</w:t>
            </w:r>
          </w:p>
        </w:tc>
      </w:tr>
      <w:tr w:rsidR="00C1478F" w:rsidRPr="00C1478F" w14:paraId="013A7C11" w14:textId="77777777">
        <w:trPr>
          <w:tblCellSpacing w:w="0" w:type="dxa"/>
        </w:trPr>
        <w:tc>
          <w:tcPr>
            <w:tcW w:w="300" w:type="dxa"/>
            <w:shd w:val="clear" w:color="auto" w:fill="FFFFFF"/>
            <w:vAlign w:val="center"/>
            <w:hideMark/>
          </w:tcPr>
          <w:p w14:paraId="7F80D622"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Verdana" w:eastAsia="Times New Roman" w:hAnsi="Verdana" w:cs="Times New Roman"/>
                <w:kern w:val="0"/>
                <w14:ligatures w14:val="none"/>
              </w:rPr>
              <w:t> </w:t>
            </w:r>
          </w:p>
        </w:tc>
        <w:tc>
          <w:tcPr>
            <w:tcW w:w="0" w:type="auto"/>
            <w:shd w:val="clear" w:color="auto" w:fill="FFFFFF"/>
            <w:vAlign w:val="center"/>
            <w:hideMark/>
          </w:tcPr>
          <w:p w14:paraId="0CA3C147" w14:textId="77777777" w:rsidR="00C1478F" w:rsidRPr="00C1478F" w:rsidRDefault="00C1478F" w:rsidP="00C1478F">
            <w:pPr>
              <w:spacing w:line="240" w:lineRule="auto"/>
              <w:rPr>
                <w:rFonts w:ascii="Verdana" w:eastAsia="Times New Roman" w:hAnsi="Verdana" w:cs="Times New Roman"/>
                <w:kern w:val="0"/>
                <w14:ligatures w14:val="none"/>
              </w:rPr>
            </w:pPr>
            <w:hyperlink r:id="rId5" w:tgtFrame="_blank" w:history="1">
              <w:r w:rsidRPr="00C1478F">
                <w:rPr>
                  <w:rFonts w:ascii="Arial" w:eastAsia="Times New Roman" w:hAnsi="Arial" w:cs="Arial"/>
                  <w:color w:val="0000FF"/>
                  <w:kern w:val="0"/>
                  <w:sz w:val="18"/>
                  <w:szCs w:val="18"/>
                  <w:u w:val="single"/>
                  <w14:ligatures w14:val="none"/>
                </w:rPr>
                <w:t>https://thedailygraceco.com/</w:t>
              </w:r>
            </w:hyperlink>
          </w:p>
        </w:tc>
      </w:tr>
      <w:tr w:rsidR="00C1478F" w:rsidRPr="00C1478F" w14:paraId="59A6CCAE" w14:textId="77777777">
        <w:trPr>
          <w:tblCellSpacing w:w="0" w:type="dxa"/>
        </w:trPr>
        <w:tc>
          <w:tcPr>
            <w:tcW w:w="0" w:type="auto"/>
            <w:gridSpan w:val="2"/>
            <w:shd w:val="clear" w:color="auto" w:fill="EAF2FA"/>
            <w:vAlign w:val="center"/>
            <w:hideMark/>
          </w:tcPr>
          <w:p w14:paraId="3BB63F4A"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b/>
                <w:bCs/>
                <w:kern w:val="0"/>
                <w:sz w:val="18"/>
                <w:szCs w:val="18"/>
                <w14:ligatures w14:val="none"/>
              </w:rPr>
              <w:t>Job Title</w:t>
            </w:r>
          </w:p>
        </w:tc>
      </w:tr>
      <w:tr w:rsidR="00C1478F" w:rsidRPr="00C1478F" w14:paraId="4B62BC6D" w14:textId="77777777">
        <w:trPr>
          <w:tblCellSpacing w:w="0" w:type="dxa"/>
        </w:trPr>
        <w:tc>
          <w:tcPr>
            <w:tcW w:w="300" w:type="dxa"/>
            <w:shd w:val="clear" w:color="auto" w:fill="FFFFFF"/>
            <w:vAlign w:val="center"/>
            <w:hideMark/>
          </w:tcPr>
          <w:p w14:paraId="6F07097F"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Verdana" w:eastAsia="Times New Roman" w:hAnsi="Verdana" w:cs="Times New Roman"/>
                <w:kern w:val="0"/>
                <w14:ligatures w14:val="none"/>
              </w:rPr>
              <w:t> </w:t>
            </w:r>
          </w:p>
        </w:tc>
        <w:tc>
          <w:tcPr>
            <w:tcW w:w="0" w:type="auto"/>
            <w:shd w:val="clear" w:color="auto" w:fill="FFFFFF"/>
            <w:vAlign w:val="center"/>
            <w:hideMark/>
          </w:tcPr>
          <w:p w14:paraId="7C04489D"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kern w:val="0"/>
                <w:sz w:val="18"/>
                <w:szCs w:val="18"/>
                <w14:ligatures w14:val="none"/>
              </w:rPr>
              <w:t>Editorial Director</w:t>
            </w:r>
          </w:p>
        </w:tc>
      </w:tr>
      <w:tr w:rsidR="00C1478F" w:rsidRPr="00C1478F" w14:paraId="219ED966" w14:textId="77777777">
        <w:trPr>
          <w:tblCellSpacing w:w="0" w:type="dxa"/>
        </w:trPr>
        <w:tc>
          <w:tcPr>
            <w:tcW w:w="0" w:type="auto"/>
            <w:gridSpan w:val="2"/>
            <w:shd w:val="clear" w:color="auto" w:fill="EAF2FA"/>
            <w:vAlign w:val="center"/>
            <w:hideMark/>
          </w:tcPr>
          <w:p w14:paraId="25E37226"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b/>
                <w:bCs/>
                <w:kern w:val="0"/>
                <w:sz w:val="18"/>
                <w:szCs w:val="18"/>
                <w14:ligatures w14:val="none"/>
              </w:rPr>
              <w:t>Job Location</w:t>
            </w:r>
          </w:p>
        </w:tc>
      </w:tr>
      <w:tr w:rsidR="00C1478F" w:rsidRPr="00C1478F" w14:paraId="05CDD362" w14:textId="77777777">
        <w:trPr>
          <w:tblCellSpacing w:w="0" w:type="dxa"/>
        </w:trPr>
        <w:tc>
          <w:tcPr>
            <w:tcW w:w="300" w:type="dxa"/>
            <w:shd w:val="clear" w:color="auto" w:fill="FFFFFF"/>
            <w:vAlign w:val="center"/>
            <w:hideMark/>
          </w:tcPr>
          <w:p w14:paraId="6606DD5E"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Verdana" w:eastAsia="Times New Roman" w:hAnsi="Verdana" w:cs="Times New Roman"/>
                <w:kern w:val="0"/>
                <w14:ligatures w14:val="none"/>
              </w:rPr>
              <w:t> </w:t>
            </w:r>
          </w:p>
        </w:tc>
        <w:tc>
          <w:tcPr>
            <w:tcW w:w="0" w:type="auto"/>
            <w:shd w:val="clear" w:color="auto" w:fill="FFFFFF"/>
            <w:vAlign w:val="center"/>
            <w:hideMark/>
          </w:tcPr>
          <w:p w14:paraId="30674BA5"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kern w:val="0"/>
                <w:sz w:val="18"/>
                <w:szCs w:val="18"/>
                <w14:ligatures w14:val="none"/>
              </w:rPr>
              <w:t>Spring, TX (Hybrid)</w:t>
            </w:r>
          </w:p>
        </w:tc>
      </w:tr>
      <w:tr w:rsidR="00C1478F" w:rsidRPr="00C1478F" w14:paraId="76780307" w14:textId="77777777">
        <w:trPr>
          <w:tblCellSpacing w:w="0" w:type="dxa"/>
        </w:trPr>
        <w:tc>
          <w:tcPr>
            <w:tcW w:w="0" w:type="auto"/>
            <w:gridSpan w:val="2"/>
            <w:shd w:val="clear" w:color="auto" w:fill="EAF2FA"/>
            <w:vAlign w:val="center"/>
            <w:hideMark/>
          </w:tcPr>
          <w:p w14:paraId="4433134B"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b/>
                <w:bCs/>
                <w:kern w:val="0"/>
                <w:sz w:val="18"/>
                <w:szCs w:val="18"/>
                <w14:ligatures w14:val="none"/>
              </w:rPr>
              <w:t>Job Description</w:t>
            </w:r>
          </w:p>
        </w:tc>
      </w:tr>
      <w:tr w:rsidR="00C1478F" w:rsidRPr="00C1478F" w14:paraId="32D50F7D" w14:textId="77777777">
        <w:trPr>
          <w:tblCellSpacing w:w="0" w:type="dxa"/>
        </w:trPr>
        <w:tc>
          <w:tcPr>
            <w:tcW w:w="300" w:type="dxa"/>
            <w:shd w:val="clear" w:color="auto" w:fill="FFFFFF"/>
            <w:vAlign w:val="center"/>
            <w:hideMark/>
          </w:tcPr>
          <w:p w14:paraId="75191B20"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Verdana" w:eastAsia="Times New Roman" w:hAnsi="Verdana" w:cs="Times New Roman"/>
                <w:kern w:val="0"/>
                <w14:ligatures w14:val="none"/>
              </w:rPr>
              <w:t> </w:t>
            </w:r>
          </w:p>
        </w:tc>
        <w:tc>
          <w:tcPr>
            <w:tcW w:w="0" w:type="auto"/>
            <w:shd w:val="clear" w:color="auto" w:fill="FFFFFF"/>
            <w:vAlign w:val="center"/>
            <w:hideMark/>
          </w:tcPr>
          <w:p w14:paraId="5F3296EE" w14:textId="77777777" w:rsidR="00C1478F" w:rsidRPr="00C1478F" w:rsidRDefault="00C1478F" w:rsidP="00C1478F">
            <w:pPr>
              <w:spacing w:line="240" w:lineRule="auto"/>
              <w:rPr>
                <w:rFonts w:ascii="Verdana" w:eastAsia="Times New Roman" w:hAnsi="Verdana" w:cs="Times New Roman"/>
                <w:kern w:val="0"/>
                <w14:ligatures w14:val="none"/>
              </w:rPr>
            </w:pPr>
            <w:r w:rsidRPr="00C1478F">
              <w:rPr>
                <w:rFonts w:ascii="Arial" w:eastAsia="Times New Roman" w:hAnsi="Arial" w:cs="Arial"/>
                <w:b/>
                <w:bCs/>
                <w:kern w:val="0"/>
                <w:sz w:val="18"/>
                <w:szCs w:val="18"/>
                <w14:ligatures w14:val="none"/>
              </w:rPr>
              <w:t>Editorial Director</w:t>
            </w:r>
            <w:r w:rsidRPr="00C1478F">
              <w:rPr>
                <w:rFonts w:ascii="Arial" w:eastAsia="Times New Roman" w:hAnsi="Arial" w:cs="Arial"/>
                <w:kern w:val="0"/>
                <w:sz w:val="18"/>
                <w:szCs w:val="18"/>
                <w14:ligatures w14:val="none"/>
              </w:rPr>
              <w:br/>
            </w:r>
            <w:r w:rsidRPr="00C1478F">
              <w:rPr>
                <w:rFonts w:ascii="Arial" w:eastAsia="Times New Roman" w:hAnsi="Arial" w:cs="Arial"/>
                <w:kern w:val="0"/>
                <w:sz w:val="18"/>
                <w:szCs w:val="18"/>
                <w14:ligatures w14:val="none"/>
              </w:rPr>
              <w:br/>
              <w:t>Location: Hybrid (Spring, TX) </w:t>
            </w:r>
            <w:r w:rsidRPr="00C1478F">
              <w:rPr>
                <w:rFonts w:ascii="Arial" w:eastAsia="Times New Roman" w:hAnsi="Arial" w:cs="Arial"/>
                <w:kern w:val="0"/>
                <w:sz w:val="18"/>
                <w:szCs w:val="18"/>
                <w14:ligatures w14:val="none"/>
              </w:rPr>
              <w:br/>
              <w:t>Position: Full-Time</w:t>
            </w:r>
            <w:r w:rsidRPr="00C1478F">
              <w:rPr>
                <w:rFonts w:ascii="Arial" w:eastAsia="Times New Roman" w:hAnsi="Arial" w:cs="Arial"/>
                <w:kern w:val="0"/>
                <w:sz w:val="18"/>
                <w:szCs w:val="18"/>
                <w14:ligatures w14:val="none"/>
              </w:rPr>
              <w:br/>
            </w:r>
            <w:r w:rsidRPr="00C1478F">
              <w:rPr>
                <w:rFonts w:ascii="Arial" w:eastAsia="Times New Roman" w:hAnsi="Arial" w:cs="Arial"/>
                <w:kern w:val="0"/>
                <w:sz w:val="18"/>
                <w:szCs w:val="18"/>
                <w14:ligatures w14:val="none"/>
              </w:rPr>
              <w:br/>
              <w:t>The Daily Grace Co. Mission</w:t>
            </w:r>
            <w:r w:rsidRPr="00C1478F">
              <w:rPr>
                <w:rFonts w:ascii="Arial" w:eastAsia="Times New Roman" w:hAnsi="Arial" w:cs="Arial"/>
                <w:kern w:val="0"/>
                <w:sz w:val="18"/>
                <w:szCs w:val="18"/>
                <w14:ligatures w14:val="none"/>
              </w:rPr>
              <w:br/>
              <w:t>The Daily Grace Co. exists to equip disciples with biblically rich resources that bring the Word of God to the everyday moments of life. We are passionate about creating resources that are theologically sound, beautifully designed, and accessible to all who desire to know and love God’s Word more deeply.</w:t>
            </w:r>
            <w:r w:rsidRPr="00C1478F">
              <w:rPr>
                <w:rFonts w:ascii="Arial" w:eastAsia="Times New Roman" w:hAnsi="Arial" w:cs="Arial"/>
                <w:kern w:val="0"/>
                <w:sz w:val="18"/>
                <w:szCs w:val="18"/>
                <w14:ligatures w14:val="none"/>
              </w:rPr>
              <w:br/>
            </w:r>
            <w:r w:rsidRPr="00C1478F">
              <w:rPr>
                <w:rFonts w:ascii="Arial" w:eastAsia="Times New Roman" w:hAnsi="Arial" w:cs="Arial"/>
                <w:kern w:val="0"/>
                <w:sz w:val="18"/>
                <w:szCs w:val="18"/>
                <w14:ligatures w14:val="none"/>
              </w:rPr>
              <w:br/>
            </w:r>
            <w:r w:rsidRPr="00C1478F">
              <w:rPr>
                <w:rFonts w:ascii="Arial" w:eastAsia="Times New Roman" w:hAnsi="Arial" w:cs="Arial"/>
                <w:b/>
                <w:bCs/>
                <w:kern w:val="0"/>
                <w:sz w:val="18"/>
                <w:szCs w:val="18"/>
                <w14:ligatures w14:val="none"/>
              </w:rPr>
              <w:t>About the Role</w:t>
            </w:r>
            <w:r w:rsidRPr="00C1478F">
              <w:rPr>
                <w:rFonts w:ascii="Arial" w:eastAsia="Times New Roman" w:hAnsi="Arial" w:cs="Arial"/>
                <w:kern w:val="0"/>
                <w:sz w:val="18"/>
                <w:szCs w:val="18"/>
                <w14:ligatures w14:val="none"/>
              </w:rPr>
              <w:br/>
              <w:t>We are seeking an Editorial Director to lead our editorial vision and processes, ensuring theological alignment, brand cohesion, and overall excellence across all written products. This role will work closely with the Directors of Content and Design and be responsible for overseeing the editorial pipeline from concept to publication.</w:t>
            </w:r>
            <w:r w:rsidRPr="00C1478F">
              <w:rPr>
                <w:rFonts w:ascii="Arial" w:eastAsia="Times New Roman" w:hAnsi="Arial" w:cs="Arial"/>
                <w:kern w:val="0"/>
                <w:sz w:val="18"/>
                <w:szCs w:val="18"/>
                <w14:ligatures w14:val="none"/>
              </w:rPr>
              <w:br/>
            </w:r>
            <w:r w:rsidRPr="00C1478F">
              <w:rPr>
                <w:rFonts w:ascii="Arial" w:eastAsia="Times New Roman" w:hAnsi="Arial" w:cs="Arial"/>
                <w:kern w:val="0"/>
                <w:sz w:val="18"/>
                <w:szCs w:val="18"/>
                <w14:ligatures w14:val="none"/>
              </w:rPr>
              <w:br/>
            </w:r>
            <w:r w:rsidRPr="00C1478F">
              <w:rPr>
                <w:rFonts w:ascii="Arial" w:eastAsia="Times New Roman" w:hAnsi="Arial" w:cs="Arial"/>
                <w:b/>
                <w:bCs/>
                <w:kern w:val="0"/>
                <w:sz w:val="18"/>
                <w:szCs w:val="18"/>
                <w14:ligatures w14:val="none"/>
              </w:rPr>
              <w:t>Ideal Candidate</w:t>
            </w:r>
            <w:r w:rsidRPr="00C1478F">
              <w:rPr>
                <w:rFonts w:ascii="Arial" w:eastAsia="Times New Roman" w:hAnsi="Arial" w:cs="Arial"/>
                <w:kern w:val="0"/>
                <w:sz w:val="18"/>
                <w:szCs w:val="18"/>
                <w14:ligatures w14:val="none"/>
              </w:rPr>
              <w:br/>
              <w:t>You are a theologically grounded editorial leader who can confidently guide both content strategy and execution. You bring strong experience managing teams and building efficient editorial processes, ensuring high-quality, consistent output from concept through publication. You combine sharp editorial judgment with organizational leadership while maintaining doctrinal integrity and a consistent brand voice.</w:t>
            </w:r>
            <w:r w:rsidRPr="00C1478F">
              <w:rPr>
                <w:rFonts w:ascii="Arial" w:eastAsia="Times New Roman" w:hAnsi="Arial" w:cs="Arial"/>
                <w:kern w:val="0"/>
                <w:sz w:val="18"/>
                <w:szCs w:val="18"/>
                <w14:ligatures w14:val="none"/>
              </w:rPr>
              <w:br/>
            </w:r>
            <w:r w:rsidRPr="00C1478F">
              <w:rPr>
                <w:rFonts w:ascii="Arial" w:eastAsia="Times New Roman" w:hAnsi="Arial" w:cs="Arial"/>
                <w:kern w:val="0"/>
                <w:sz w:val="18"/>
                <w:szCs w:val="18"/>
                <w14:ligatures w14:val="none"/>
              </w:rPr>
              <w:br/>
            </w:r>
            <w:r w:rsidRPr="00C1478F">
              <w:rPr>
                <w:rFonts w:ascii="Arial" w:eastAsia="Times New Roman" w:hAnsi="Arial" w:cs="Arial"/>
                <w:b/>
                <w:bCs/>
                <w:kern w:val="0"/>
                <w:sz w:val="18"/>
                <w:szCs w:val="18"/>
                <w14:ligatures w14:val="none"/>
              </w:rPr>
              <w:t>Qualifications</w:t>
            </w:r>
            <w:r w:rsidRPr="00C1478F">
              <w:rPr>
                <w:rFonts w:ascii="Arial" w:eastAsia="Times New Roman" w:hAnsi="Arial" w:cs="Arial"/>
                <w:kern w:val="0"/>
                <w:sz w:val="18"/>
                <w:szCs w:val="18"/>
                <w14:ligatures w14:val="none"/>
              </w:rPr>
              <w:br/>
              <w:t>Bachelor’s Degree required; Master’s in Theology, English, or related field preferred</w:t>
            </w:r>
            <w:r w:rsidRPr="00C1478F">
              <w:rPr>
                <w:rFonts w:ascii="Arial" w:eastAsia="Times New Roman" w:hAnsi="Arial" w:cs="Arial"/>
                <w:kern w:val="0"/>
                <w:sz w:val="18"/>
                <w:szCs w:val="18"/>
                <w14:ligatures w14:val="none"/>
              </w:rPr>
              <w:br/>
              <w:t>Deep theological understanding aligned with TDGC’s statement of faith</w:t>
            </w:r>
            <w:r w:rsidRPr="00C1478F">
              <w:rPr>
                <w:rFonts w:ascii="Arial" w:eastAsia="Times New Roman" w:hAnsi="Arial" w:cs="Arial"/>
                <w:kern w:val="0"/>
                <w:sz w:val="18"/>
                <w:szCs w:val="18"/>
                <w14:ligatures w14:val="none"/>
              </w:rPr>
              <w:br/>
              <w:t>5+ years in writing, teaching, or editorial roles</w:t>
            </w:r>
            <w:r w:rsidRPr="00C1478F">
              <w:rPr>
                <w:rFonts w:ascii="Arial" w:eastAsia="Times New Roman" w:hAnsi="Arial" w:cs="Arial"/>
                <w:kern w:val="0"/>
                <w:sz w:val="18"/>
                <w:szCs w:val="18"/>
                <w14:ligatures w14:val="none"/>
              </w:rPr>
              <w:br/>
              <w:t>5+ years in leadership or management</w:t>
            </w:r>
            <w:r w:rsidRPr="00C1478F">
              <w:rPr>
                <w:rFonts w:ascii="Arial" w:eastAsia="Times New Roman" w:hAnsi="Arial" w:cs="Arial"/>
                <w:kern w:val="0"/>
                <w:sz w:val="18"/>
                <w:szCs w:val="18"/>
                <w14:ligatures w14:val="none"/>
              </w:rPr>
              <w:br/>
              <w:t>Strong attention to detail and editorial process development</w:t>
            </w:r>
            <w:r w:rsidRPr="00C1478F">
              <w:rPr>
                <w:rFonts w:ascii="Arial" w:eastAsia="Times New Roman" w:hAnsi="Arial" w:cs="Arial"/>
                <w:kern w:val="0"/>
                <w:sz w:val="18"/>
                <w:szCs w:val="18"/>
                <w14:ligatures w14:val="none"/>
              </w:rPr>
              <w:br/>
              <w:t>Excellent written and verbal communication skills</w:t>
            </w:r>
            <w:r w:rsidRPr="00C1478F">
              <w:rPr>
                <w:rFonts w:ascii="Arial" w:eastAsia="Times New Roman" w:hAnsi="Arial" w:cs="Arial"/>
                <w:kern w:val="0"/>
                <w:sz w:val="18"/>
                <w:szCs w:val="18"/>
                <w14:ligatures w14:val="none"/>
              </w:rPr>
              <w:br/>
              <w:t>Experience in publishing or Bible study content is preferred</w:t>
            </w:r>
            <w:r w:rsidRPr="00C1478F">
              <w:rPr>
                <w:rFonts w:ascii="Arial" w:eastAsia="Times New Roman" w:hAnsi="Arial" w:cs="Arial"/>
                <w:kern w:val="0"/>
                <w:sz w:val="18"/>
                <w:szCs w:val="18"/>
                <w14:ligatures w14:val="none"/>
              </w:rPr>
              <w:br/>
            </w:r>
            <w:r w:rsidRPr="00C1478F">
              <w:rPr>
                <w:rFonts w:ascii="Arial" w:eastAsia="Times New Roman" w:hAnsi="Arial" w:cs="Arial"/>
                <w:kern w:val="0"/>
                <w:sz w:val="18"/>
                <w:szCs w:val="18"/>
                <w14:ligatures w14:val="none"/>
              </w:rPr>
              <w:lastRenderedPageBreak/>
              <w:t>Understand how AI integrates into your role</w:t>
            </w:r>
            <w:r w:rsidRPr="00C1478F">
              <w:rPr>
                <w:rFonts w:ascii="Arial" w:eastAsia="Times New Roman" w:hAnsi="Arial" w:cs="Arial"/>
                <w:kern w:val="0"/>
                <w:sz w:val="18"/>
                <w:szCs w:val="18"/>
                <w14:ligatures w14:val="none"/>
              </w:rPr>
              <w:br/>
            </w:r>
            <w:r w:rsidRPr="00C1478F">
              <w:rPr>
                <w:rFonts w:ascii="Arial" w:eastAsia="Times New Roman" w:hAnsi="Arial" w:cs="Arial"/>
                <w:kern w:val="0"/>
                <w:sz w:val="18"/>
                <w:szCs w:val="18"/>
                <w14:ligatures w14:val="none"/>
              </w:rPr>
              <w:br/>
            </w:r>
            <w:r w:rsidRPr="00C1478F">
              <w:rPr>
                <w:rFonts w:ascii="Arial" w:eastAsia="Times New Roman" w:hAnsi="Arial" w:cs="Arial"/>
                <w:b/>
                <w:bCs/>
                <w:kern w:val="0"/>
                <w:sz w:val="18"/>
                <w:szCs w:val="18"/>
                <w14:ligatures w14:val="none"/>
              </w:rPr>
              <w:t>Responsibilities</w:t>
            </w:r>
            <w:r w:rsidRPr="00C1478F">
              <w:rPr>
                <w:rFonts w:ascii="Arial" w:eastAsia="Times New Roman" w:hAnsi="Arial" w:cs="Arial"/>
                <w:kern w:val="0"/>
                <w:sz w:val="18"/>
                <w:szCs w:val="18"/>
                <w14:ligatures w14:val="none"/>
              </w:rPr>
              <w:br/>
              <w:t>Strategic Leadership</w:t>
            </w:r>
            <w:r w:rsidRPr="00C1478F">
              <w:rPr>
                <w:rFonts w:ascii="Arial" w:eastAsia="Times New Roman" w:hAnsi="Arial" w:cs="Arial"/>
                <w:kern w:val="0"/>
                <w:sz w:val="18"/>
                <w:szCs w:val="18"/>
                <w14:ligatures w14:val="none"/>
              </w:rPr>
              <w:br/>
              <w:t>Guide the long-term editorial strategy to align with TDGC’s business strategy, brand positioning, and publishing goals.</w:t>
            </w:r>
            <w:r w:rsidRPr="00C1478F">
              <w:rPr>
                <w:rFonts w:ascii="Arial" w:eastAsia="Times New Roman" w:hAnsi="Arial" w:cs="Arial"/>
                <w:kern w:val="0"/>
                <w:sz w:val="18"/>
                <w:szCs w:val="18"/>
                <w14:ligatures w14:val="none"/>
              </w:rPr>
              <w:br/>
              <w:t>Collaborate with the Strategy Team on product strategy and implementation.</w:t>
            </w:r>
            <w:r w:rsidRPr="00C1478F">
              <w:rPr>
                <w:rFonts w:ascii="Arial" w:eastAsia="Times New Roman" w:hAnsi="Arial" w:cs="Arial"/>
                <w:kern w:val="0"/>
                <w:sz w:val="18"/>
                <w:szCs w:val="18"/>
                <w14:ligatures w14:val="none"/>
              </w:rPr>
              <w:br/>
              <w:t>Participate in the Leadership Team and Strategy Team.</w:t>
            </w:r>
            <w:r w:rsidRPr="00C1478F">
              <w:rPr>
                <w:rFonts w:ascii="Arial" w:eastAsia="Times New Roman" w:hAnsi="Arial" w:cs="Arial"/>
                <w:kern w:val="0"/>
                <w:sz w:val="18"/>
                <w:szCs w:val="18"/>
                <w14:ligatures w14:val="none"/>
              </w:rPr>
              <w:br/>
              <w:t>Team Oversight &amp; Development</w:t>
            </w:r>
            <w:r w:rsidRPr="00C1478F">
              <w:rPr>
                <w:rFonts w:ascii="Arial" w:eastAsia="Times New Roman" w:hAnsi="Arial" w:cs="Arial"/>
                <w:kern w:val="0"/>
                <w:sz w:val="18"/>
                <w:szCs w:val="18"/>
                <w14:ligatures w14:val="none"/>
              </w:rPr>
              <w:br/>
              <w:t>Cascade and communicate the company vision and business strategy regularly.</w:t>
            </w:r>
            <w:r w:rsidRPr="00C1478F">
              <w:rPr>
                <w:rFonts w:ascii="Arial" w:eastAsia="Times New Roman" w:hAnsi="Arial" w:cs="Arial"/>
                <w:kern w:val="0"/>
                <w:sz w:val="18"/>
                <w:szCs w:val="18"/>
                <w14:ligatures w14:val="none"/>
              </w:rPr>
              <w:br/>
              <w:t>Lead and develop a team of editors by providing feedback and accountability.</w:t>
            </w:r>
            <w:r w:rsidRPr="00C1478F">
              <w:rPr>
                <w:rFonts w:ascii="Arial" w:eastAsia="Times New Roman" w:hAnsi="Arial" w:cs="Arial"/>
                <w:kern w:val="0"/>
                <w:sz w:val="18"/>
                <w:szCs w:val="18"/>
                <w14:ligatures w14:val="none"/>
              </w:rPr>
              <w:br/>
              <w:t>Create comprehensive processes that support not only editorial excellence, but also maximize efficient handoffs between departments.</w:t>
            </w:r>
            <w:r w:rsidRPr="00C1478F">
              <w:rPr>
                <w:rFonts w:ascii="Arial" w:eastAsia="Times New Roman" w:hAnsi="Arial" w:cs="Arial"/>
                <w:kern w:val="0"/>
                <w:sz w:val="18"/>
                <w:szCs w:val="18"/>
                <w14:ligatures w14:val="none"/>
              </w:rPr>
              <w:br/>
              <w:t>Provide training and development plans for all team members.</w:t>
            </w:r>
            <w:r w:rsidRPr="00C1478F">
              <w:rPr>
                <w:rFonts w:ascii="Arial" w:eastAsia="Times New Roman" w:hAnsi="Arial" w:cs="Arial"/>
                <w:kern w:val="0"/>
                <w:sz w:val="18"/>
                <w:szCs w:val="18"/>
                <w14:ligatures w14:val="none"/>
              </w:rPr>
              <w:br/>
              <w:t>Facilitate weekly check-ins, team meetings, and performance reviews.</w:t>
            </w:r>
            <w:r w:rsidRPr="00C1478F">
              <w:rPr>
                <w:rFonts w:ascii="Arial" w:eastAsia="Times New Roman" w:hAnsi="Arial" w:cs="Arial"/>
                <w:kern w:val="0"/>
                <w:sz w:val="18"/>
                <w:szCs w:val="18"/>
                <w14:ligatures w14:val="none"/>
              </w:rPr>
              <w:br/>
              <w:t>Editorial Excellence</w:t>
            </w:r>
            <w:r w:rsidRPr="00C1478F">
              <w:rPr>
                <w:rFonts w:ascii="Arial" w:eastAsia="Times New Roman" w:hAnsi="Arial" w:cs="Arial"/>
                <w:kern w:val="0"/>
                <w:sz w:val="18"/>
                <w:szCs w:val="18"/>
                <w14:ligatures w14:val="none"/>
              </w:rPr>
              <w:br/>
              <w:t>Develop and implement an editorial workflow that implements industry best practices to ensure consistency, efficiency, and quality.</w:t>
            </w:r>
            <w:r w:rsidRPr="00C1478F">
              <w:rPr>
                <w:rFonts w:ascii="Arial" w:eastAsia="Times New Roman" w:hAnsi="Arial" w:cs="Arial"/>
                <w:kern w:val="0"/>
                <w:sz w:val="18"/>
                <w:szCs w:val="18"/>
                <w14:ligatures w14:val="none"/>
              </w:rPr>
              <w:br/>
              <w:t>Oversee the development of all written content to ensure theological accuracy, biblical integrity, and a clear, engaging structure that aligns with TDGC’s mission.</w:t>
            </w:r>
            <w:r w:rsidRPr="00C1478F">
              <w:rPr>
                <w:rFonts w:ascii="Arial" w:eastAsia="Times New Roman" w:hAnsi="Arial" w:cs="Arial"/>
                <w:kern w:val="0"/>
                <w:sz w:val="18"/>
                <w:szCs w:val="18"/>
                <w14:ligatures w14:val="none"/>
              </w:rPr>
              <w:br/>
              <w:t>Review and approve outlines and final proofs.</w:t>
            </w:r>
            <w:r w:rsidRPr="00C1478F">
              <w:rPr>
                <w:rFonts w:ascii="Arial" w:eastAsia="Times New Roman" w:hAnsi="Arial" w:cs="Arial"/>
                <w:kern w:val="0"/>
                <w:sz w:val="18"/>
                <w:szCs w:val="18"/>
                <w14:ligatures w14:val="none"/>
              </w:rPr>
              <w:br/>
              <w:t>Establish and enforce editorial standards and style guides across all content and in all stages of the product development process.</w:t>
            </w:r>
            <w:r w:rsidRPr="00C1478F">
              <w:rPr>
                <w:rFonts w:ascii="Arial" w:eastAsia="Times New Roman" w:hAnsi="Arial" w:cs="Arial"/>
                <w:kern w:val="0"/>
                <w:sz w:val="18"/>
                <w:szCs w:val="18"/>
                <w14:ligatures w14:val="none"/>
              </w:rPr>
              <w:br/>
              <w:t>Project Management</w:t>
            </w:r>
            <w:r w:rsidRPr="00C1478F">
              <w:rPr>
                <w:rFonts w:ascii="Arial" w:eastAsia="Times New Roman" w:hAnsi="Arial" w:cs="Arial"/>
                <w:kern w:val="0"/>
                <w:sz w:val="18"/>
                <w:szCs w:val="18"/>
                <w14:ligatures w14:val="none"/>
              </w:rPr>
              <w:br/>
              <w:t>Work closely with content, design, marketing, and operations teams to ensure cohesive messaging and seamless execution of various deadlines.</w:t>
            </w:r>
            <w:r w:rsidRPr="00C1478F">
              <w:rPr>
                <w:rFonts w:ascii="Arial" w:eastAsia="Times New Roman" w:hAnsi="Arial" w:cs="Arial"/>
                <w:kern w:val="0"/>
                <w:sz w:val="18"/>
                <w:szCs w:val="18"/>
                <w14:ligatures w14:val="none"/>
              </w:rPr>
              <w:br/>
              <w:t>Oversee the editorial calendar, ensuring timely delivery of high-quality content.</w:t>
            </w:r>
            <w:r w:rsidRPr="00C1478F">
              <w:rPr>
                <w:rFonts w:ascii="Arial" w:eastAsia="Times New Roman" w:hAnsi="Arial" w:cs="Arial"/>
                <w:kern w:val="0"/>
                <w:sz w:val="18"/>
                <w:szCs w:val="18"/>
                <w14:ligatures w14:val="none"/>
              </w:rPr>
              <w:br/>
              <w:t>Other Duties as Assigned</w:t>
            </w:r>
            <w:r w:rsidRPr="00C1478F">
              <w:rPr>
                <w:rFonts w:ascii="Arial" w:eastAsia="Times New Roman" w:hAnsi="Arial" w:cs="Arial"/>
                <w:kern w:val="0"/>
                <w:sz w:val="18"/>
                <w:szCs w:val="18"/>
                <w14:ligatures w14:val="none"/>
              </w:rPr>
              <w:br/>
            </w:r>
            <w:r w:rsidRPr="00C1478F">
              <w:rPr>
                <w:rFonts w:ascii="Arial" w:eastAsia="Times New Roman" w:hAnsi="Arial" w:cs="Arial"/>
                <w:kern w:val="0"/>
                <w:sz w:val="18"/>
                <w:szCs w:val="18"/>
                <w14:ligatures w14:val="none"/>
              </w:rPr>
              <w:br/>
            </w:r>
            <w:r w:rsidRPr="00C1478F">
              <w:rPr>
                <w:rFonts w:ascii="Arial" w:eastAsia="Times New Roman" w:hAnsi="Arial" w:cs="Arial"/>
                <w:kern w:val="0"/>
                <w:sz w:val="18"/>
                <w:szCs w:val="18"/>
                <w14:ligatures w14:val="none"/>
              </w:rPr>
              <w:br/>
            </w:r>
            <w:r w:rsidRPr="00C1478F">
              <w:rPr>
                <w:rFonts w:ascii="Arial" w:eastAsia="Times New Roman" w:hAnsi="Arial" w:cs="Arial"/>
                <w:b/>
                <w:bCs/>
                <w:kern w:val="0"/>
                <w:sz w:val="18"/>
                <w:szCs w:val="18"/>
                <w14:ligatures w14:val="none"/>
              </w:rPr>
              <w:t>Benefits</w:t>
            </w:r>
            <w:r w:rsidRPr="00C1478F">
              <w:rPr>
                <w:rFonts w:ascii="Arial" w:eastAsia="Times New Roman" w:hAnsi="Arial" w:cs="Arial"/>
                <w:kern w:val="0"/>
                <w:sz w:val="18"/>
                <w:szCs w:val="18"/>
                <w14:ligatures w14:val="none"/>
              </w:rPr>
              <w:br/>
              <w:t>This is a full-time (40–50 hours weekly) position with the following benefits:</w:t>
            </w:r>
            <w:r w:rsidRPr="00C1478F">
              <w:rPr>
                <w:rFonts w:ascii="Arial" w:eastAsia="Times New Roman" w:hAnsi="Arial" w:cs="Arial"/>
                <w:kern w:val="0"/>
                <w:sz w:val="18"/>
                <w:szCs w:val="18"/>
                <w14:ligatures w14:val="none"/>
              </w:rPr>
              <w:br/>
              <w:t>Full insurance package including health, dental, vision, basic life, and disability</w:t>
            </w:r>
            <w:r w:rsidRPr="00C1478F">
              <w:rPr>
                <w:rFonts w:ascii="Arial" w:eastAsia="Times New Roman" w:hAnsi="Arial" w:cs="Arial"/>
                <w:kern w:val="0"/>
                <w:sz w:val="18"/>
                <w:szCs w:val="18"/>
                <w14:ligatures w14:val="none"/>
              </w:rPr>
              <w:br/>
              <w:t>Paid time off to volunteer with your favorite organization</w:t>
            </w:r>
            <w:r w:rsidRPr="00C1478F">
              <w:rPr>
                <w:rFonts w:ascii="Arial" w:eastAsia="Times New Roman" w:hAnsi="Arial" w:cs="Arial"/>
                <w:kern w:val="0"/>
                <w:sz w:val="18"/>
                <w:szCs w:val="18"/>
                <w14:ligatures w14:val="none"/>
              </w:rPr>
              <w:br/>
              <w:t>Annual raises and profit sharing based on company performance and personal performance</w:t>
            </w:r>
            <w:r w:rsidRPr="00C1478F">
              <w:rPr>
                <w:rFonts w:ascii="Arial" w:eastAsia="Times New Roman" w:hAnsi="Arial" w:cs="Arial"/>
                <w:kern w:val="0"/>
                <w:sz w:val="18"/>
                <w:szCs w:val="18"/>
                <w14:ligatures w14:val="none"/>
              </w:rPr>
              <w:br/>
              <w:t>Three weeks of Paid Time Off (PTO/Vacation)</w:t>
            </w:r>
            <w:r w:rsidRPr="00C1478F">
              <w:rPr>
                <w:rFonts w:ascii="Arial" w:eastAsia="Times New Roman" w:hAnsi="Arial" w:cs="Arial"/>
                <w:kern w:val="0"/>
                <w:sz w:val="18"/>
                <w:szCs w:val="18"/>
                <w14:ligatures w14:val="none"/>
              </w:rPr>
              <w:br/>
              <w:t>Thirteen paid holidays</w:t>
            </w:r>
            <w:r w:rsidRPr="00C1478F">
              <w:rPr>
                <w:rFonts w:ascii="Arial" w:eastAsia="Times New Roman" w:hAnsi="Arial" w:cs="Arial"/>
                <w:kern w:val="0"/>
                <w:sz w:val="18"/>
                <w:szCs w:val="18"/>
                <w14:ligatures w14:val="none"/>
              </w:rPr>
              <w:br/>
              <w:t>Annual celebration PTO for birthday and anniversary milestones</w:t>
            </w:r>
            <w:r w:rsidRPr="00C1478F">
              <w:rPr>
                <w:rFonts w:ascii="Arial" w:eastAsia="Times New Roman" w:hAnsi="Arial" w:cs="Arial"/>
                <w:kern w:val="0"/>
                <w:sz w:val="18"/>
                <w:szCs w:val="18"/>
                <w14:ligatures w14:val="none"/>
              </w:rPr>
              <w:br/>
              <w:t>401(k) retirement eligibility</w:t>
            </w:r>
            <w:r w:rsidRPr="00C1478F">
              <w:rPr>
                <w:rFonts w:ascii="Arial" w:eastAsia="Times New Roman" w:hAnsi="Arial" w:cs="Arial"/>
                <w:kern w:val="0"/>
                <w:sz w:val="18"/>
                <w:szCs w:val="18"/>
                <w14:ligatures w14:val="none"/>
              </w:rPr>
              <w:br/>
              <w:t>Generous product discounts + free company product</w:t>
            </w:r>
            <w:r w:rsidRPr="00C1478F">
              <w:rPr>
                <w:rFonts w:ascii="Arial" w:eastAsia="Times New Roman" w:hAnsi="Arial" w:cs="Arial"/>
                <w:kern w:val="0"/>
                <w:sz w:val="18"/>
                <w:szCs w:val="18"/>
                <w14:ligatures w14:val="none"/>
              </w:rPr>
              <w:br/>
              <w:t>$1,000 annual charitable match (with approval)</w:t>
            </w:r>
            <w:r w:rsidRPr="00C1478F">
              <w:rPr>
                <w:rFonts w:ascii="Arial" w:eastAsia="Times New Roman" w:hAnsi="Arial" w:cs="Arial"/>
                <w:kern w:val="0"/>
                <w:sz w:val="18"/>
                <w:szCs w:val="18"/>
                <w14:ligatures w14:val="none"/>
              </w:rPr>
              <w:br/>
              <w:t>Up to one week of paid leave for an international mission trip</w:t>
            </w:r>
            <w:r w:rsidRPr="00C1478F">
              <w:rPr>
                <w:rFonts w:ascii="Arial" w:eastAsia="Times New Roman" w:hAnsi="Arial" w:cs="Arial"/>
                <w:kern w:val="0"/>
                <w:sz w:val="18"/>
                <w:szCs w:val="18"/>
                <w14:ligatures w14:val="none"/>
              </w:rPr>
              <w:br/>
              <w:t>A Christ-centered company culture committed to growth, integrity, and stewardship</w:t>
            </w:r>
          </w:p>
        </w:tc>
      </w:tr>
    </w:tbl>
    <w:p w14:paraId="32BFFEE2" w14:textId="77777777" w:rsidR="0084291F" w:rsidRDefault="0084291F"/>
    <w:sectPr w:rsidR="00842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8F"/>
    <w:rsid w:val="003C2861"/>
    <w:rsid w:val="0069440E"/>
    <w:rsid w:val="0084291F"/>
    <w:rsid w:val="00A73847"/>
    <w:rsid w:val="00C1478F"/>
    <w:rsid w:val="00CE73AE"/>
    <w:rsid w:val="00DA3C97"/>
    <w:rsid w:val="00F3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F22F80"/>
  <w15:chartTrackingRefBased/>
  <w15:docId w15:val="{B935B486-C5A9-A447-A349-21BA5428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7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7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7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7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78F"/>
    <w:rPr>
      <w:rFonts w:eastAsiaTheme="majorEastAsia" w:cstheme="majorBidi"/>
      <w:color w:val="272727" w:themeColor="text1" w:themeTint="D8"/>
    </w:rPr>
  </w:style>
  <w:style w:type="paragraph" w:styleId="Title">
    <w:name w:val="Title"/>
    <w:basedOn w:val="Normal"/>
    <w:next w:val="Normal"/>
    <w:link w:val="TitleChar"/>
    <w:uiPriority w:val="10"/>
    <w:qFormat/>
    <w:rsid w:val="00C1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7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7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478F"/>
    <w:rPr>
      <w:i/>
      <w:iCs/>
      <w:color w:val="404040" w:themeColor="text1" w:themeTint="BF"/>
    </w:rPr>
  </w:style>
  <w:style w:type="paragraph" w:styleId="ListParagraph">
    <w:name w:val="List Paragraph"/>
    <w:basedOn w:val="Normal"/>
    <w:uiPriority w:val="34"/>
    <w:qFormat/>
    <w:rsid w:val="00C1478F"/>
    <w:pPr>
      <w:ind w:left="720"/>
      <w:contextualSpacing/>
    </w:pPr>
  </w:style>
  <w:style w:type="character" w:styleId="IntenseEmphasis">
    <w:name w:val="Intense Emphasis"/>
    <w:basedOn w:val="DefaultParagraphFont"/>
    <w:uiPriority w:val="21"/>
    <w:qFormat/>
    <w:rsid w:val="00C1478F"/>
    <w:rPr>
      <w:i/>
      <w:iCs/>
      <w:color w:val="0F4761" w:themeColor="accent1" w:themeShade="BF"/>
    </w:rPr>
  </w:style>
  <w:style w:type="paragraph" w:styleId="IntenseQuote">
    <w:name w:val="Intense Quote"/>
    <w:basedOn w:val="Normal"/>
    <w:next w:val="Normal"/>
    <w:link w:val="IntenseQuoteChar"/>
    <w:uiPriority w:val="30"/>
    <w:qFormat/>
    <w:rsid w:val="00C14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78F"/>
    <w:rPr>
      <w:i/>
      <w:iCs/>
      <w:color w:val="0F4761" w:themeColor="accent1" w:themeShade="BF"/>
    </w:rPr>
  </w:style>
  <w:style w:type="character" w:styleId="IntenseReference">
    <w:name w:val="Intense Reference"/>
    <w:basedOn w:val="DefaultParagraphFont"/>
    <w:uiPriority w:val="32"/>
    <w:qFormat/>
    <w:rsid w:val="00C1478F"/>
    <w:rPr>
      <w:b/>
      <w:bCs/>
      <w:smallCaps/>
      <w:color w:val="0F4761" w:themeColor="accent1" w:themeShade="BF"/>
      <w:spacing w:val="5"/>
    </w:rPr>
  </w:style>
  <w:style w:type="character" w:styleId="Strong">
    <w:name w:val="Strong"/>
    <w:basedOn w:val="DefaultParagraphFont"/>
    <w:uiPriority w:val="22"/>
    <w:qFormat/>
    <w:rsid w:val="00C1478F"/>
    <w:rPr>
      <w:b/>
      <w:bCs/>
    </w:rPr>
  </w:style>
  <w:style w:type="character" w:styleId="Hyperlink">
    <w:name w:val="Hyperlink"/>
    <w:basedOn w:val="DefaultParagraphFont"/>
    <w:uiPriority w:val="99"/>
    <w:semiHidden/>
    <w:unhideWhenUsed/>
    <w:rsid w:val="00C1478F"/>
    <w:rPr>
      <w:color w:val="0000FF"/>
      <w:u w:val="single"/>
    </w:rPr>
  </w:style>
  <w:style w:type="character" w:customStyle="1" w:styleId="apple-converted-space">
    <w:name w:val="apple-converted-space"/>
    <w:basedOn w:val="DefaultParagraphFont"/>
    <w:rsid w:val="00C14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dailygraceco.com/" TargetMode="External"/><Relationship Id="rId4" Type="http://schemas.openxmlformats.org/officeDocument/2006/relationships/hyperlink" Target="mailto:emilyb@thedailygrace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Keener</dc:creator>
  <cp:keywords/>
  <dc:description/>
  <cp:lastModifiedBy>Lamar Keener</cp:lastModifiedBy>
  <cp:revision>1</cp:revision>
  <dcterms:created xsi:type="dcterms:W3CDTF">2026-04-22T21:40:00Z</dcterms:created>
  <dcterms:modified xsi:type="dcterms:W3CDTF">2026-04-22T21:41:00Z</dcterms:modified>
</cp:coreProperties>
</file>